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noProof/>
          <w:sz w:val="32"/>
          <w:lang w:eastAsia="el-GR"/>
        </w:rPr>
        <w:drawing>
          <wp:inline distT="0" distB="0" distL="0" distR="0">
            <wp:extent cx="558800" cy="5715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2B1EBC">
        <w:rPr>
          <w:rFonts w:ascii="Tahoma" w:hAnsi="Tahoma" w:cs="Tahoma"/>
          <w:b/>
          <w:sz w:val="20"/>
          <w:szCs w:val="20"/>
        </w:rPr>
        <w:t>ΠΕΡΙΛΗΨΗ   ΔΙΑΚΗΡΥΞΗΣ</w:t>
      </w:r>
    </w:p>
    <w:p w:rsidR="00E14495" w:rsidRPr="00461F93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ΕΛΛΗΝΙΚΗ ΔΗΜΟΚΡΑΤΙΑ</w:t>
      </w:r>
      <w:r>
        <w:rPr>
          <w:rFonts w:ascii="Tahoma" w:hAnsi="Tahoma" w:cs="Tahoma"/>
          <w:sz w:val="20"/>
          <w:szCs w:val="20"/>
        </w:rPr>
        <w:t xml:space="preserve">                                     </w:t>
      </w:r>
      <w:r w:rsidR="00D14BFF">
        <w:rPr>
          <w:rFonts w:ascii="Tahoma" w:hAnsi="Tahoma" w:cs="Tahoma"/>
          <w:sz w:val="20"/>
          <w:szCs w:val="20"/>
        </w:rPr>
        <w:t xml:space="preserve">               Σπάρτη </w:t>
      </w:r>
      <w:r w:rsidR="00F352A7">
        <w:rPr>
          <w:rFonts w:ascii="Tahoma" w:hAnsi="Tahoma" w:cs="Tahoma"/>
          <w:sz w:val="20"/>
          <w:szCs w:val="20"/>
        </w:rPr>
        <w:t>28/06/2019</w:t>
      </w:r>
    </w:p>
    <w:p w:rsidR="00E14495" w:rsidRPr="00461F93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ΝΟΜΟΣ ΛΑΚΩΝΙΑΣ</w:t>
      </w:r>
      <w:r>
        <w:rPr>
          <w:rFonts w:ascii="Tahoma" w:hAnsi="Tahoma" w:cs="Tahoma"/>
          <w:sz w:val="20"/>
          <w:szCs w:val="20"/>
        </w:rPr>
        <w:t xml:space="preserve">                                              </w:t>
      </w:r>
      <w:r w:rsidR="00D14BFF">
        <w:rPr>
          <w:rFonts w:ascii="Tahoma" w:hAnsi="Tahoma" w:cs="Tahoma"/>
          <w:sz w:val="20"/>
          <w:szCs w:val="20"/>
        </w:rPr>
        <w:t xml:space="preserve">               Αριθ. πρωτ: </w:t>
      </w:r>
      <w:r w:rsidR="006C273A">
        <w:rPr>
          <w:rFonts w:ascii="Tahoma" w:hAnsi="Tahoma" w:cs="Tahoma"/>
          <w:sz w:val="20"/>
          <w:szCs w:val="20"/>
        </w:rPr>
        <w:t>13110</w:t>
      </w:r>
    </w:p>
    <w:p w:rsidR="00E14495" w:rsidRPr="00216BA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ΔΗΜΟΣ ΣΠΑΡΤΗΣ</w:t>
      </w:r>
    </w:p>
    <w:p w:rsidR="00E14495" w:rsidRPr="00216BA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Δ/ΝΣΗ ΟΙΚ. ΥΠΗΡΕΣΙΩΝ</w:t>
      </w:r>
    </w:p>
    <w:p w:rsidR="00E1449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ΤΜΗΜΑ ΠΡΟΜΗΘΕΙΩΝ ΚΑΙ ΕΡΓΑΣΙΩΝ                             1. Διαύγεια</w:t>
      </w:r>
    </w:p>
    <w:p w:rsidR="00E1449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Ταχ. Δ/νση: Μαγούλα                                                    2. Πίνακας Ανακοινώσεων</w:t>
      </w:r>
    </w:p>
    <w:p w:rsidR="00E1449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Ταχ. Κωδ: 23100                                                           3. Εφημερίδα ΛΑΚΩΝΙΚΟΣ ΤΥΠΟΣ</w:t>
      </w:r>
    </w:p>
    <w:p w:rsidR="00E1449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Πληροφορίες: Μ. Βαχαβιώλου                                         4. Ιστοσελίδα Δήμου Σπάρτης</w:t>
      </w:r>
    </w:p>
    <w:p w:rsidR="00E14495" w:rsidRPr="00216BA5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Τηλ</w:t>
      </w:r>
      <w:r w:rsidRPr="00216BA5">
        <w:rPr>
          <w:rFonts w:ascii="Tahoma" w:hAnsi="Tahoma" w:cs="Tahoma"/>
          <w:sz w:val="20"/>
          <w:szCs w:val="20"/>
        </w:rPr>
        <w:t>. 27313-61116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5. Επιμελητήριο  </w:t>
      </w:r>
    </w:p>
    <w:p w:rsidR="00E14495" w:rsidRPr="00A22968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FAX</w:t>
      </w:r>
      <w:r w:rsidRPr="00A22968">
        <w:rPr>
          <w:rFonts w:ascii="Tahoma" w:hAnsi="Tahoma" w:cs="Tahoma"/>
          <w:sz w:val="20"/>
          <w:szCs w:val="20"/>
        </w:rPr>
        <w:t xml:space="preserve">: 27313-61124                                                              </w:t>
      </w:r>
    </w:p>
    <w:p w:rsidR="00E14495" w:rsidRPr="00A22968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A22968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 w:rsidRPr="00A22968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m</w:t>
        </w:r>
        <w:r w:rsidRPr="00A22968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vaxavioloy</w:t>
        </w:r>
        <w:r w:rsidRPr="00A22968">
          <w:rPr>
            <w:rStyle w:val="-"/>
            <w:rFonts w:ascii="Tahoma" w:hAnsi="Tahoma" w:cs="Tahoma"/>
            <w:sz w:val="20"/>
            <w:szCs w:val="20"/>
          </w:rPr>
          <w:t>@1504.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syzefxis</w:t>
        </w:r>
        <w:r w:rsidRPr="00A22968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gov</w:t>
        </w:r>
        <w:r w:rsidRPr="00A22968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</w:hyperlink>
    </w:p>
    <w:p w:rsidR="00E14495" w:rsidRPr="00A22968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4495" w:rsidRPr="00A22968" w:rsidRDefault="00E14495" w:rsidP="00E14495">
      <w:pPr>
        <w:pStyle w:val="Default"/>
      </w:pPr>
      <w:r w:rsidRPr="00A22968">
        <w:rPr>
          <w:rFonts w:ascii="Tahoma" w:hAnsi="Tahoma" w:cs="Tahoma"/>
          <w:sz w:val="20"/>
          <w:szCs w:val="20"/>
        </w:rPr>
        <w:t xml:space="preserve">            </w:t>
      </w:r>
    </w:p>
    <w:p w:rsidR="00E14495" w:rsidRPr="000203F1" w:rsidRDefault="00E14495" w:rsidP="00E14495">
      <w:pPr>
        <w:pStyle w:val="Default"/>
        <w:rPr>
          <w:rFonts w:ascii="Tahoma" w:hAnsi="Tahoma" w:cs="Tahoma"/>
          <w:sz w:val="20"/>
          <w:szCs w:val="20"/>
        </w:rPr>
      </w:pPr>
      <w:r w:rsidRPr="00A22968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Pr="00647763">
        <w:rPr>
          <w:rFonts w:ascii="Tahoma" w:hAnsi="Tahoma" w:cs="Tahoma"/>
          <w:sz w:val="20"/>
          <w:szCs w:val="20"/>
        </w:rPr>
        <w:t>Ο   Δήμαρχος Σπάρτης</w:t>
      </w:r>
    </w:p>
    <w:p w:rsidR="00E14495" w:rsidRPr="000203F1" w:rsidRDefault="00E14495" w:rsidP="00E14495">
      <w:pPr>
        <w:pStyle w:val="Default"/>
        <w:rPr>
          <w:rFonts w:ascii="Tahoma" w:hAnsi="Tahoma" w:cs="Tahoma"/>
          <w:sz w:val="20"/>
          <w:szCs w:val="20"/>
        </w:rPr>
      </w:pPr>
    </w:p>
    <w:p w:rsidR="00E14495" w:rsidRPr="00647763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προκηρύσσει ανοικτό ηλεκτρονικό διαγωνισμό με σφραγισμένες προσφορές και κριτήριο κατακύρωσης τη χαμηλότερη τιμή για την ανάδειξη αναδόχου για </w:t>
      </w:r>
      <w:r>
        <w:rPr>
          <w:rFonts w:ascii="Tahoma" w:hAnsi="Tahoma" w:cs="Tahoma"/>
          <w:sz w:val="20"/>
          <w:szCs w:val="20"/>
        </w:rPr>
        <w:t xml:space="preserve"> την προμήθεια με τίτλο «Σίτηση μαθητών μουσικού σχολείου Δήμου Σπάρτης </w:t>
      </w:r>
      <w:r w:rsidR="00EE1106">
        <w:rPr>
          <w:rFonts w:ascii="Tahoma" w:hAnsi="Tahoma" w:cs="Tahoma"/>
          <w:sz w:val="20"/>
          <w:szCs w:val="20"/>
        </w:rPr>
        <w:t xml:space="preserve">για το σχολικό έτος </w:t>
      </w:r>
      <w:r w:rsidR="00D14BFF">
        <w:rPr>
          <w:rFonts w:ascii="Tahoma" w:hAnsi="Tahoma" w:cs="Tahoma"/>
          <w:sz w:val="20"/>
          <w:szCs w:val="20"/>
        </w:rPr>
        <w:t xml:space="preserve"> 2019-2020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» </w:t>
      </w:r>
    </w:p>
    <w:p w:rsidR="00E14495" w:rsidRPr="00647763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b/>
          <w:bCs/>
          <w:sz w:val="20"/>
          <w:szCs w:val="20"/>
        </w:rPr>
        <w:t>Προϋπολογισμού</w:t>
      </w:r>
      <w:r w:rsidR="00D14BFF">
        <w:rPr>
          <w:rFonts w:ascii="Tahoma" w:hAnsi="Tahoma" w:cs="Tahoma"/>
          <w:b/>
          <w:bCs/>
          <w:sz w:val="20"/>
          <w:szCs w:val="20"/>
        </w:rPr>
        <w:t xml:space="preserve">  93.148,16 </w:t>
      </w:r>
      <w:r>
        <w:rPr>
          <w:rFonts w:ascii="Tahoma" w:hAnsi="Tahoma" w:cs="Tahoma"/>
          <w:b/>
          <w:bCs/>
          <w:sz w:val="20"/>
          <w:szCs w:val="20"/>
        </w:rPr>
        <w:t xml:space="preserve"> ευρώ συμπεριλαμβανομένου του Φ.Π.Α.</w:t>
      </w:r>
    </w:p>
    <w:p w:rsidR="00E14495" w:rsidRPr="00647763" w:rsidRDefault="00E14495" w:rsidP="00E1449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t xml:space="preserve"> </w:t>
      </w:r>
      <w:r w:rsidRPr="00647763">
        <w:rPr>
          <w:rFonts w:ascii="Tahoma" w:hAnsi="Tahoma" w:cs="Tahoma"/>
          <w:sz w:val="20"/>
          <w:szCs w:val="20"/>
        </w:rPr>
        <w:t xml:space="preserve">Πλήρης, άμεση και ελεύθερη πρόσβαση στο αναλυτικό τεύχος του παρόντος διαγωνισμού παρέχεται στην ιστοσελίδα του Δήμου </w:t>
      </w:r>
      <w:r>
        <w:rPr>
          <w:rFonts w:ascii="Tahoma" w:hAnsi="Tahoma" w:cs="Tahoma"/>
          <w:sz w:val="20"/>
          <w:szCs w:val="20"/>
        </w:rPr>
        <w:t xml:space="preserve">Σπάρτης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www</w:t>
      </w:r>
      <w:r w:rsidRPr="00647763">
        <w:rPr>
          <w:rFonts w:ascii="Tahoma" w:hAnsi="Tahoma" w:cs="Tahoma"/>
          <w:b/>
          <w:sz w:val="20"/>
          <w:szCs w:val="20"/>
        </w:rPr>
        <w:t xml:space="preserve">.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sparti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gov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gr</w:t>
      </w:r>
    </w:p>
    <w:p w:rsidR="00E14495" w:rsidRPr="003C060F" w:rsidRDefault="00E14495" w:rsidP="00E1449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>Η προμήθεια, συνολικού προϋπολογισμού</w:t>
      </w:r>
      <w:r>
        <w:rPr>
          <w:rFonts w:ascii="Tahoma" w:hAnsi="Tahoma" w:cs="Tahoma"/>
          <w:sz w:val="20"/>
          <w:szCs w:val="20"/>
        </w:rPr>
        <w:t xml:space="preserve"> </w:t>
      </w:r>
      <w:r w:rsidR="00D14BFF">
        <w:rPr>
          <w:rFonts w:ascii="Tahoma" w:hAnsi="Tahoma" w:cs="Tahoma"/>
          <w:b/>
          <w:sz w:val="20"/>
          <w:szCs w:val="20"/>
        </w:rPr>
        <w:t xml:space="preserve">93.148,16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 Ευρώ (με Φ.Π.Α.)</w:t>
      </w:r>
      <w:r w:rsidRPr="00647763">
        <w:rPr>
          <w:rFonts w:ascii="Tahoma" w:hAnsi="Tahoma" w:cs="Tahoma"/>
          <w:sz w:val="20"/>
          <w:szCs w:val="20"/>
        </w:rPr>
        <w:t xml:space="preserve">, αφορά </w:t>
      </w:r>
      <w:r>
        <w:rPr>
          <w:rFonts w:ascii="Tahoma" w:hAnsi="Tahoma" w:cs="Tahoma"/>
          <w:sz w:val="20"/>
          <w:szCs w:val="20"/>
        </w:rPr>
        <w:t xml:space="preserve"> τον </w:t>
      </w:r>
      <w:r w:rsidRPr="003C060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CPV</w:t>
      </w:r>
      <w:r w:rsidRPr="003C060F">
        <w:rPr>
          <w:rFonts w:ascii="Tahoma" w:hAnsi="Tahoma" w:cs="Tahoma"/>
          <w:sz w:val="20"/>
          <w:szCs w:val="20"/>
        </w:rPr>
        <w:t xml:space="preserve">  </w:t>
      </w:r>
      <w:r w:rsidRPr="003C060F">
        <w:rPr>
          <w:rFonts w:ascii="Tahoma" w:hAnsi="Tahoma" w:cs="Tahoma"/>
          <w:b/>
          <w:sz w:val="20"/>
          <w:szCs w:val="20"/>
        </w:rPr>
        <w:t>15894210-6</w:t>
      </w: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Pr="00D22789" w:rsidRDefault="00E14495" w:rsidP="00E14495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  <w:r w:rsidRPr="00AA10BB">
        <w:rPr>
          <w:rFonts w:ascii="Tahoma" w:hAnsi="Tahoma" w:cs="Tahoma"/>
          <w:b/>
          <w:sz w:val="32"/>
          <w:szCs w:val="32"/>
        </w:rPr>
        <w:t xml:space="preserve">ΚΩΔΙΚΟΣ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NUTS</w:t>
      </w:r>
      <w:r w:rsidRPr="00D22789">
        <w:rPr>
          <w:rFonts w:ascii="Tahoma" w:hAnsi="Tahoma" w:cs="Tahoma"/>
          <w:b/>
          <w:sz w:val="32"/>
          <w:szCs w:val="32"/>
        </w:rPr>
        <w:t xml:space="preserve"> 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GR</w:t>
      </w:r>
      <w:r w:rsidRPr="00D22789">
        <w:rPr>
          <w:rFonts w:ascii="Tahoma" w:hAnsi="Tahoma" w:cs="Tahoma"/>
          <w:b/>
          <w:sz w:val="32"/>
          <w:szCs w:val="32"/>
        </w:rPr>
        <w:t xml:space="preserve"> 254</w:t>
      </w: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Pr="000203F1" w:rsidRDefault="00E14495" w:rsidP="00E1449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Ο διαγωνισμός θα πραγματοποιηθεί με χρήση πλατφόρμας του Εθνικού Συστήματος Ηλεκτρονικών Δημοσίων Συμβάσεων (ΕΣΗΔΗΣ) </w:t>
      </w:r>
      <w:r>
        <w:rPr>
          <w:rFonts w:ascii="Tahoma" w:hAnsi="Tahoma" w:cs="Tahoma"/>
          <w:b/>
          <w:bCs/>
          <w:sz w:val="20"/>
          <w:szCs w:val="20"/>
        </w:rPr>
        <w:t xml:space="preserve">με αριθμό </w:t>
      </w:r>
      <w:r w:rsidR="00D14BFF">
        <w:rPr>
          <w:rFonts w:ascii="Tahoma" w:hAnsi="Tahoma" w:cs="Tahoma"/>
          <w:b/>
          <w:bCs/>
          <w:sz w:val="20"/>
          <w:szCs w:val="20"/>
        </w:rPr>
        <w:t>76063</w:t>
      </w:r>
      <w:r w:rsidRPr="003C060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90CB6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647763">
        <w:rPr>
          <w:rFonts w:ascii="Tahoma" w:hAnsi="Tahoma" w:cs="Tahoma"/>
          <w:sz w:val="20"/>
          <w:szCs w:val="20"/>
        </w:rPr>
        <w:t>μέσω της διαδικτυακής πύλης http://www.promitheus.gov.gr/, όπου επίσης θα αναρτηθεί το πλήρες σώμα της διακήρυξης</w:t>
      </w:r>
    </w:p>
    <w:tbl>
      <w:tblPr>
        <w:tblStyle w:val="a3"/>
        <w:tblW w:w="0" w:type="auto"/>
        <w:tblLook w:val="04A0"/>
      </w:tblPr>
      <w:tblGrid>
        <w:gridCol w:w="3249"/>
        <w:gridCol w:w="1757"/>
        <w:gridCol w:w="1758"/>
        <w:gridCol w:w="1758"/>
      </w:tblGrid>
      <w:tr w:rsidR="00E14495" w:rsidTr="00D554F5">
        <w:tc>
          <w:tcPr>
            <w:tcW w:w="2130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ΔΙΑΔΥΚΤΙΑΚΟΣ ΤΟΠΟΣ ΥΠΟΒΟΛΗΣ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ΠΡΟΣΦΟΡΑΣ</w:t>
            </w:r>
          </w:p>
        </w:tc>
        <w:tc>
          <w:tcPr>
            <w:tcW w:w="2130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ΗΜΕΡΟΜΗΝΙΑ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ΑΝΑΡΤΗΣΗΣ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ΔΙΑΚΗΡΥΞΗΣ ΣΤΟ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ΚΗΜΔΗΣ</w:t>
            </w:r>
          </w:p>
        </w:tc>
        <w:tc>
          <w:tcPr>
            <w:tcW w:w="2131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 xml:space="preserve">ΗΜΕΡΟΜΗΝΙΑ 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ΕΝΑΡΞΗΣ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ΥΠΟΒΟΛΗΣ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ΠΡΟΣΦΟΡΩΝ</w:t>
            </w:r>
          </w:p>
        </w:tc>
        <w:tc>
          <w:tcPr>
            <w:tcW w:w="2131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ΚΑΤΑΛΗΚΤΙΚΗ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ΗΜΕΡΟΜΗΝΙΑ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 xml:space="preserve">ΥΠΟΒΟΛΗΣ 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ΠΡΟΣΦΟΡΩΝ</w:t>
            </w:r>
          </w:p>
        </w:tc>
      </w:tr>
      <w:tr w:rsidR="00E14495" w:rsidTr="00D554F5">
        <w:tc>
          <w:tcPr>
            <w:tcW w:w="2130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  <w:lang w:val="en-US"/>
              </w:rPr>
              <w:t>http</w:t>
            </w:r>
            <w:r w:rsidRPr="0042666C">
              <w:rPr>
                <w:color w:val="auto"/>
              </w:rPr>
              <w:t>://</w:t>
            </w:r>
            <w:r w:rsidRPr="0042666C">
              <w:rPr>
                <w:color w:val="auto"/>
                <w:lang w:val="en-US"/>
              </w:rPr>
              <w:t>www</w:t>
            </w:r>
            <w:r w:rsidRPr="0042666C">
              <w:rPr>
                <w:color w:val="auto"/>
              </w:rPr>
              <w:t>.</w:t>
            </w:r>
            <w:r w:rsidRPr="0042666C">
              <w:rPr>
                <w:color w:val="auto"/>
                <w:lang w:val="en-US"/>
              </w:rPr>
              <w:t>promitheus</w:t>
            </w:r>
            <w:r w:rsidRPr="0042666C">
              <w:rPr>
                <w:color w:val="auto"/>
              </w:rPr>
              <w:t>.</w:t>
            </w:r>
            <w:r w:rsidRPr="0042666C">
              <w:rPr>
                <w:color w:val="auto"/>
                <w:lang w:val="en-US"/>
              </w:rPr>
              <w:t>gov</w:t>
            </w:r>
            <w:r w:rsidRPr="0042666C">
              <w:rPr>
                <w:color w:val="auto"/>
              </w:rPr>
              <w:t>.</w:t>
            </w:r>
            <w:r w:rsidRPr="0042666C">
              <w:rPr>
                <w:color w:val="auto"/>
                <w:lang w:val="en-US"/>
              </w:rPr>
              <w:t>gr</w:t>
            </w:r>
          </w:p>
        </w:tc>
        <w:tc>
          <w:tcPr>
            <w:tcW w:w="2130" w:type="dxa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28/0</w:t>
            </w:r>
            <w:r w:rsidR="00D14BFF">
              <w:rPr>
                <w:color w:val="auto"/>
              </w:rPr>
              <w:t>6/2019</w:t>
            </w:r>
          </w:p>
        </w:tc>
        <w:tc>
          <w:tcPr>
            <w:tcW w:w="2131" w:type="dxa"/>
          </w:tcPr>
          <w:p w:rsidR="00E14495" w:rsidRPr="0042666C" w:rsidRDefault="00D14BFF" w:rsidP="00D554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04/07/2019</w:t>
            </w:r>
          </w:p>
        </w:tc>
        <w:tc>
          <w:tcPr>
            <w:tcW w:w="2131" w:type="dxa"/>
          </w:tcPr>
          <w:p w:rsidR="00E14495" w:rsidRPr="0042666C" w:rsidRDefault="00D14BFF" w:rsidP="00D554F5">
            <w:pPr>
              <w:pStyle w:val="Default"/>
              <w:rPr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16/07/2019 </w:t>
            </w:r>
            <w:r w:rsidR="00E14495" w:rsidRPr="0042666C">
              <w:rPr>
                <w:b/>
                <w:color w:val="auto"/>
              </w:rPr>
              <w:t>και ώρα 14:00μ.μ</w:t>
            </w:r>
          </w:p>
        </w:tc>
      </w:tr>
      <w:tr w:rsidR="00E14495" w:rsidTr="00D554F5">
        <w:tc>
          <w:tcPr>
            <w:tcW w:w="4261" w:type="dxa"/>
            <w:gridSpan w:val="2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ΚΑΤΑΘΕΣΗ ΕΝΤΥΠΩΝ ΣΤΟ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ΓΡΑΦΕΙΟ ΠΡΩΤΟΚΟΛΛΟΥ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</w:tc>
        <w:tc>
          <w:tcPr>
            <w:tcW w:w="4261" w:type="dxa"/>
            <w:gridSpan w:val="2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  <w:p w:rsidR="00E14495" w:rsidRPr="0042666C" w:rsidRDefault="00D14BFF" w:rsidP="00D554F5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 xml:space="preserve">ΕΩΣ 19/07/2019 </w:t>
            </w:r>
            <w:r w:rsidR="00E14495" w:rsidRPr="0042666C">
              <w:rPr>
                <w:b/>
                <w:color w:val="auto"/>
              </w:rPr>
              <w:t xml:space="preserve"> και ώρα 14:00 μ.μ</w:t>
            </w:r>
          </w:p>
        </w:tc>
      </w:tr>
      <w:tr w:rsidR="00E14495" w:rsidTr="00D554F5">
        <w:tc>
          <w:tcPr>
            <w:tcW w:w="4261" w:type="dxa"/>
            <w:gridSpan w:val="2"/>
          </w:tcPr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  <w:r w:rsidRPr="0042666C">
              <w:rPr>
                <w:color w:val="auto"/>
              </w:rPr>
              <w:t>ΑΠΟΣΦΡΑΓΗΣΗ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</w:tc>
        <w:tc>
          <w:tcPr>
            <w:tcW w:w="4261" w:type="dxa"/>
            <w:gridSpan w:val="2"/>
          </w:tcPr>
          <w:p w:rsidR="00E14495" w:rsidRPr="0042666C" w:rsidRDefault="00D14BFF" w:rsidP="00D554F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ΗΜΕΡΟΜΗΝΙΑ  29/07/2019 </w:t>
            </w:r>
            <w:r w:rsidR="00E14495" w:rsidRPr="0042666C">
              <w:rPr>
                <w:b/>
                <w:color w:val="auto"/>
              </w:rPr>
              <w:t xml:space="preserve"> και ώρα 11:00 π.μ</w:t>
            </w:r>
          </w:p>
          <w:p w:rsidR="00E14495" w:rsidRPr="0042666C" w:rsidRDefault="00E14495" w:rsidP="00D554F5">
            <w:pPr>
              <w:pStyle w:val="Default"/>
              <w:rPr>
                <w:color w:val="auto"/>
              </w:rPr>
            </w:pPr>
          </w:p>
        </w:tc>
      </w:tr>
    </w:tbl>
    <w:p w:rsidR="00E14495" w:rsidRDefault="00E14495" w:rsidP="00E14495">
      <w:pPr>
        <w:pStyle w:val="Default"/>
      </w:pPr>
    </w:p>
    <w:p w:rsidR="00E14495" w:rsidRPr="0042666C" w:rsidRDefault="00E14495" w:rsidP="00E1449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*Ημερομηνία έναρξης υποβολής προσφορών στο σύστημα ορίζεται </w:t>
      </w:r>
      <w:r w:rsidR="00D14BFF">
        <w:rPr>
          <w:rFonts w:ascii="Tahoma" w:hAnsi="Tahoma" w:cs="Tahoma"/>
          <w:color w:val="auto"/>
          <w:sz w:val="20"/>
          <w:szCs w:val="20"/>
        </w:rPr>
        <w:t>η 04/07/2019</w:t>
      </w:r>
      <w:r w:rsidRPr="0042666C">
        <w:rPr>
          <w:rFonts w:ascii="Tahoma" w:hAnsi="Tahoma" w:cs="Tahoma"/>
          <w:color w:val="auto"/>
          <w:sz w:val="20"/>
          <w:szCs w:val="20"/>
        </w:rPr>
        <w:t xml:space="preserve"> . </w:t>
      </w:r>
    </w:p>
    <w:p w:rsidR="00E14495" w:rsidRPr="0042666C" w:rsidRDefault="00E14495" w:rsidP="00E1449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42666C">
        <w:rPr>
          <w:rFonts w:ascii="Tahoma" w:hAnsi="Tahoma" w:cs="Tahoma"/>
          <w:color w:val="auto"/>
          <w:sz w:val="20"/>
          <w:szCs w:val="20"/>
        </w:rPr>
        <w:t xml:space="preserve">*Καταληκτική ημερομηνία υποβολής των </w:t>
      </w:r>
      <w:r w:rsidR="00D14BFF">
        <w:rPr>
          <w:rFonts w:ascii="Tahoma" w:hAnsi="Tahoma" w:cs="Tahoma"/>
          <w:color w:val="auto"/>
          <w:sz w:val="20"/>
          <w:szCs w:val="20"/>
        </w:rPr>
        <w:t>προσφορών ορίζεται η  16/07/2019</w:t>
      </w:r>
      <w:r w:rsidRPr="0042666C">
        <w:rPr>
          <w:rFonts w:ascii="Tahoma" w:hAnsi="Tahoma" w:cs="Tahoma"/>
          <w:color w:val="auto"/>
          <w:sz w:val="20"/>
          <w:szCs w:val="20"/>
        </w:rPr>
        <w:t xml:space="preserve">  και ώρα 14:00 μ.μ  Μετά την παρέλευση της καταληκτικής ημερομηνίας και ώρας, δεν υπάρχει η δυνατότητα υποβολής προσφοράς στο Σύστημα. </w:t>
      </w:r>
    </w:p>
    <w:p w:rsidR="00E14495" w:rsidRPr="0042666C" w:rsidRDefault="00E14495" w:rsidP="00E1449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42666C">
        <w:rPr>
          <w:rFonts w:ascii="Tahoma" w:hAnsi="Tahoma" w:cs="Tahoma"/>
          <w:color w:val="auto"/>
          <w:sz w:val="20"/>
          <w:szCs w:val="20"/>
        </w:rPr>
        <w:t xml:space="preserve">*Η υποβολή στον Δήμο του φακέλου της προσφοράς σε έντυπη μορφή από τους συμμετέχοντες γίνεται εντός τριών (3) ημερών από την ηλεκτρονική υποβολή της. </w:t>
      </w:r>
    </w:p>
    <w:p w:rsidR="00E14495" w:rsidRPr="0042666C" w:rsidRDefault="00E14495" w:rsidP="00E1449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42666C">
        <w:rPr>
          <w:rFonts w:ascii="Tahoma" w:hAnsi="Tahoma" w:cs="Tahoma"/>
          <w:color w:val="auto"/>
          <w:sz w:val="20"/>
          <w:szCs w:val="20"/>
        </w:rPr>
        <w:t>*Ημερομηνία διενέργειας του διαγωνισμού και απο</w:t>
      </w:r>
      <w:r w:rsidR="00D14BFF">
        <w:rPr>
          <w:rFonts w:ascii="Tahoma" w:hAnsi="Tahoma" w:cs="Tahoma"/>
          <w:color w:val="auto"/>
          <w:sz w:val="20"/>
          <w:szCs w:val="20"/>
        </w:rPr>
        <w:t xml:space="preserve">σφράγισης των προσφορών  29/07/2019  ημέρα Δευτέρα </w:t>
      </w:r>
      <w:r w:rsidRPr="0042666C">
        <w:rPr>
          <w:rFonts w:ascii="Tahoma" w:hAnsi="Tahoma" w:cs="Tahoma"/>
          <w:color w:val="auto"/>
          <w:sz w:val="20"/>
          <w:szCs w:val="20"/>
        </w:rPr>
        <w:t xml:space="preserve"> και ώρα 11:00 π.μ.</w:t>
      </w:r>
    </w:p>
    <w:p w:rsidR="00E14495" w:rsidRPr="00180A9B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2666C">
        <w:rPr>
          <w:rFonts w:ascii="Tahoma" w:hAnsi="Tahoma" w:cs="Tahoma"/>
          <w:color w:val="auto"/>
          <w:sz w:val="20"/>
          <w:szCs w:val="20"/>
        </w:rPr>
        <w:t>Ο χρόνος υποβολής της προσφοράς και οποιαδήποτε ηλεκτρονική επικοινωνία</w:t>
      </w:r>
      <w:r w:rsidRPr="00180A9B">
        <w:rPr>
          <w:rFonts w:ascii="Tahoma" w:hAnsi="Tahoma" w:cs="Tahoma"/>
          <w:sz w:val="20"/>
          <w:szCs w:val="20"/>
        </w:rPr>
        <w:t xml:space="preserve"> μέσω συστήματος, βεβαιώνεται αυτόματα από το σύστημα με υπηρεσίες χρονοσήμανσης, σύμφωνα με τα οριζόμενα στο άρθρο 6 της ΥΑ 1/2390/16.10.2013 «Τεχνικές λεπτομέρειες και διαδικασίες λειτουργίας του Εθνικού Συστήματος Ηλεκτρονικών Δημοσίων Συμβάσεων (Ε.Σ.Η.ΔΗ.Σ)». </w:t>
      </w:r>
    </w:p>
    <w:p w:rsidR="00E14495" w:rsidRPr="00180A9B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>Η προσφορά θα συνοδεύεται υποχρεωτικά από όλα τα δικαιολογητικά που αναφέρονται στο αναλυτικό τεύχος της διακήρυξης με αρ</w:t>
      </w:r>
      <w:r w:rsidRPr="00A22968">
        <w:rPr>
          <w:rFonts w:ascii="Tahoma" w:hAnsi="Tahoma" w:cs="Tahoma"/>
          <w:color w:val="auto"/>
          <w:sz w:val="20"/>
          <w:szCs w:val="20"/>
        </w:rPr>
        <w:t xml:space="preserve">. </w:t>
      </w:r>
      <w:r w:rsidRPr="00F352A7">
        <w:rPr>
          <w:rFonts w:ascii="Tahoma" w:hAnsi="Tahoma" w:cs="Tahoma"/>
          <w:color w:val="auto"/>
          <w:sz w:val="20"/>
          <w:szCs w:val="20"/>
        </w:rPr>
        <w:t xml:space="preserve">πρωτ. </w:t>
      </w:r>
      <w:r w:rsidR="00F352A7" w:rsidRPr="00F352A7">
        <w:rPr>
          <w:rFonts w:ascii="Tahoma" w:hAnsi="Tahoma" w:cs="Tahoma"/>
          <w:color w:val="auto"/>
          <w:sz w:val="20"/>
          <w:szCs w:val="20"/>
        </w:rPr>
        <w:t>12992/27-06-2019</w:t>
      </w:r>
      <w:r w:rsidRPr="00A22968">
        <w:rPr>
          <w:rFonts w:ascii="Tahoma" w:hAnsi="Tahoma" w:cs="Tahoma"/>
          <w:color w:val="auto"/>
          <w:sz w:val="20"/>
          <w:szCs w:val="20"/>
        </w:rPr>
        <w:t xml:space="preserve">  όπως αυτά ορίζονται από τη Νομοθεσία και τα Π.Δ. για αυτή</w:t>
      </w:r>
      <w:r w:rsidRPr="00461F93">
        <w:rPr>
          <w:rFonts w:ascii="Tahoma" w:hAnsi="Tahoma" w:cs="Tahoma"/>
          <w:color w:val="auto"/>
          <w:sz w:val="20"/>
          <w:szCs w:val="20"/>
        </w:rPr>
        <w:t xml:space="preserve"> την κατηγορία των</w:t>
      </w:r>
      <w:r w:rsidRPr="00180A9B">
        <w:rPr>
          <w:rFonts w:ascii="Tahoma" w:hAnsi="Tahoma" w:cs="Tahoma"/>
          <w:sz w:val="20"/>
          <w:szCs w:val="20"/>
        </w:rPr>
        <w:t xml:space="preserve"> διαγωνισμών και ιδιαίτερα εγγύηση συμμετοχής που ανέρχεται σε ποσοστό</w:t>
      </w:r>
      <w:r>
        <w:rPr>
          <w:rFonts w:ascii="Tahoma" w:hAnsi="Tahoma" w:cs="Tahoma"/>
          <w:sz w:val="20"/>
          <w:szCs w:val="20"/>
        </w:rPr>
        <w:t xml:space="preserve"> </w:t>
      </w:r>
      <w:r w:rsidRPr="00726395">
        <w:rPr>
          <w:rFonts w:ascii="Tahoma" w:hAnsi="Tahoma" w:cs="Tahoma"/>
          <w:sz w:val="20"/>
          <w:szCs w:val="20"/>
        </w:rPr>
        <w:t>2</w:t>
      </w:r>
      <w:r w:rsidRPr="00180A9B">
        <w:rPr>
          <w:rFonts w:ascii="Tahoma" w:hAnsi="Tahoma" w:cs="Tahoma"/>
          <w:sz w:val="20"/>
          <w:szCs w:val="20"/>
        </w:rPr>
        <w:t>% επί της καθαρής αξίας των</w:t>
      </w:r>
      <w:r w:rsidR="00F352A7">
        <w:rPr>
          <w:rFonts w:ascii="Tahoma" w:hAnsi="Tahoma" w:cs="Tahoma"/>
          <w:sz w:val="20"/>
          <w:szCs w:val="20"/>
        </w:rPr>
        <w:t xml:space="preserve"> προσφερόμενων ειδών </w:t>
      </w:r>
      <w:r>
        <w:rPr>
          <w:rFonts w:ascii="Tahoma" w:hAnsi="Tahoma" w:cs="Tahoma"/>
          <w:sz w:val="20"/>
          <w:szCs w:val="20"/>
        </w:rPr>
        <w:t xml:space="preserve"> Ποσό εγγυητικής επιστολής € </w:t>
      </w:r>
      <w:r w:rsidR="004A1C02">
        <w:rPr>
          <w:rFonts w:ascii="Tahoma" w:hAnsi="Tahoma" w:cs="Tahoma"/>
          <w:sz w:val="20"/>
          <w:szCs w:val="20"/>
        </w:rPr>
        <w:t>1.648,64</w:t>
      </w:r>
      <w:r>
        <w:rPr>
          <w:rFonts w:ascii="Tahoma" w:hAnsi="Tahoma" w:cs="Tahoma"/>
          <w:sz w:val="20"/>
          <w:szCs w:val="20"/>
        </w:rPr>
        <w:t>.</w:t>
      </w:r>
    </w:p>
    <w:p w:rsidR="00E14495" w:rsidRPr="00180A9B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Οι δαπάνες δημοσίευσης της περίληψης διακήρυξης του διαγωνισμού στον Τύπο θα βαρύνουν τον ανάδοχο. </w:t>
      </w:r>
    </w:p>
    <w:p w:rsidR="00E14495" w:rsidRPr="000203F1" w:rsidRDefault="00E14495" w:rsidP="00E14495">
      <w:pPr>
        <w:pStyle w:val="Default"/>
        <w:rPr>
          <w:sz w:val="21"/>
          <w:szCs w:val="21"/>
        </w:rPr>
      </w:pPr>
    </w:p>
    <w:p w:rsidR="00E14495" w:rsidRPr="000203F1" w:rsidRDefault="00E14495" w:rsidP="00E14495">
      <w:pPr>
        <w:pStyle w:val="Default"/>
        <w:rPr>
          <w:sz w:val="21"/>
          <w:szCs w:val="21"/>
        </w:rPr>
      </w:pPr>
    </w:p>
    <w:p w:rsidR="00E14495" w:rsidRPr="00383C11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Ο   Δήμαρχος</w:t>
      </w:r>
    </w:p>
    <w:p w:rsidR="00E14495" w:rsidRPr="00383C11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Pr="00383C11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Βαλιώτης  Ευάγγελος   </w:t>
      </w: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14495" w:rsidRDefault="00E14495" w:rsidP="00E14495"/>
    <w:p w:rsidR="00E14495" w:rsidRDefault="00E14495" w:rsidP="00E14495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4495"/>
    <w:rsid w:val="00070E76"/>
    <w:rsid w:val="001E4FD2"/>
    <w:rsid w:val="004A1C02"/>
    <w:rsid w:val="005C5A1C"/>
    <w:rsid w:val="006C273A"/>
    <w:rsid w:val="00777AE1"/>
    <w:rsid w:val="00852CED"/>
    <w:rsid w:val="00986B21"/>
    <w:rsid w:val="00AD0637"/>
    <w:rsid w:val="00D14BFF"/>
    <w:rsid w:val="00E14495"/>
    <w:rsid w:val="00EE1106"/>
    <w:rsid w:val="00F3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4495"/>
    <w:rPr>
      <w:color w:val="0000FF" w:themeColor="hyperlink"/>
      <w:u w:val="single"/>
    </w:rPr>
  </w:style>
  <w:style w:type="paragraph" w:customStyle="1" w:styleId="Default">
    <w:name w:val="Default"/>
    <w:rsid w:val="00E14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1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1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vaxavioloy@1504.syzefxis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cp:lastPrinted>2019-06-28T04:57:00Z</cp:lastPrinted>
  <dcterms:created xsi:type="dcterms:W3CDTF">2019-06-24T05:57:00Z</dcterms:created>
  <dcterms:modified xsi:type="dcterms:W3CDTF">2019-06-28T05:04:00Z</dcterms:modified>
</cp:coreProperties>
</file>